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  <w:t xml:space="preserve">Zápis z </w:t>
      </w:r>
      <w:r>
        <w:rPr>
          <w:rFonts w:ascii="Cambria" w:hAnsi="Cambria" w:cs="Cambria" w:eastAsia="Cambria"/>
          <w:color w:val="17365D"/>
          <w:spacing w:val="5"/>
          <w:position w:val="0"/>
          <w:sz w:val="52"/>
          <w:shd w:fill="auto" w:val="clear"/>
        </w:rPr>
        <w:t xml:space="preserve">ČS ze dne 27.5.2015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Konané v 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č. 48 (sušárna) BD Francouzská 1100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Program jednání viz Pozvánka 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 (je přílohou)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Usnášeníschopnost: 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řítomno 24 členů + 15 plných mocí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ředseda BD Francouzská Roman Bartoň přečetl zprávu představenstva za uplynulé období.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Ing. Závodný (Dataservis)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řečetl závěrku BD Francouzská 1100 za rok 2014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Ing. Martin Klapuch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řednesl zprávu KK BD Francouzská 1100 za uplynulé období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Hlasování o schválení záv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ěrky za rok2014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0 členů</w:t>
        <w:tab/>
        <w:t xml:space="preserve"> zdrželo se: 0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ZÁVĚRKA BYLA SCHÁLENA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Hlasování o vložení zisku na rezervní fond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0 členů</w:t>
        <w:tab/>
        <w:t xml:space="preserve"> zdrželo se: 0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ZISK BUDE VLOŽEN NA REZERVNÍ FOND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Hlasování o vyplacení a výši odm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 na rok 2015 a 2016 pro Kontrolní komisi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2 členů</w:t>
        <w:tab/>
        <w:t xml:space="preserve"> zdrželo se: 0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KK BUDE MESIČNE VYPLÁCENA ODMĚNA V CELKOVÉ VÝŠI 13.750,- Kč NA KAŽDÝ KALENDÁŘNÍ ROK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Hlasování o vyplacení a výši odm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 na rok 2015 a 2016 pro představenstvo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2 členů</w:t>
        <w:tab/>
        <w:t xml:space="preserve"> zdrželo se: 0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PŘEDSTAVENSTVU BUDE MESIČNE VYPLÁCENA ODMĚNA V CELKOVÉ VÝŠI 41.250,- Kč NA KAŽDÝ KALENDÁŘNÍ ROK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Hlasování o sjednání DDP pro 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ěpánku Mohylovou (zvelebování zeleně kolem domu)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1 členů</w:t>
        <w:tab/>
        <w:t xml:space="preserve"> zdrželo se: 0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 S PANÍ ŠTĚPÁNKOU MOHYLOVOU BUDE UZAVŘENA DPP NA ROK 2015 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Hlasování o sjednání DDP pro Romana Barton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(drobné opravy na domě)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1 členů</w:t>
        <w:tab/>
        <w:t xml:space="preserve"> zdrželo se: 0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 S PANEM ROMANEM BARTONĚM  BUDE UZAVŘENA DPP NA ROK 2015 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Hlasování o  výši poplatku za pronájem bytu ve výši 2500,-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0 členů</w:t>
        <w:tab/>
        <w:t xml:space="preserve"> zdrželo se: 0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 NADÁLE BUDE VYBÍRÁN POPLATEK ZA PRONÁJEM BYTU VE VÝŠI 2500,- Kč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17"/>
        </w:numPr>
        <w:spacing w:before="0" w:after="20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Hlasování o  výši poplatku za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řevedení  družstevního podílu člena bytového družstva  ve výši 2000,- Kč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0 členů</w:t>
        <w:tab/>
        <w:t xml:space="preserve"> zdrželo se: 0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 NADÁLE BUDE VYBÍRÁN POPLATEK ZA PRONÁJEM BYTU VE VÝŠI 2000,- Kč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Hlasování o výši ceny zakázek na 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ě, které nebudou podléhat výběrovému 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0 členů</w:t>
        <w:tab/>
        <w:t xml:space="preserve"> zdrželo se: 1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 CENA ZAKÁZEK BEZ VÝBĚROVÉHO ŘÍZENÍ PRO DŮM BUDE DO VÝŠE 100 000,- Kč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ředstavenstvo navrhlo tato řešení věci vymáhání dluhu po p. Teichmanové: Představenstvo se pokusí dluh prodat (pro 36 členů), 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soudní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řešení (pro 3 členové – Valečko, Sauerová, Strnadel)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PŘEDSTAVENSTVO SE POKUSÍ DLUH PRODAT, POKUD TENTO NEPŮJDE PRODAT, BUDE DLE STANOV VYVOLÁNO HLASOVÁNÍ OBĚŽNÍKEM O  DALŠÍM POSTUPU.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3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Vým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ěna topných těles a vedení, včetně možnosti instalace topných žebřů do koupelen, termín provedení výměny cca září – řijen 2015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0 členů</w:t>
        <w:tab/>
        <w:t xml:space="preserve"> zdrželo se: 0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ČS SCHVÁLILA TUTO ZAKÁZKU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200" w:line="276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Vým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ěna vodoměrů, termín provedení výměny cca září – řijen 2015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pro:  39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čelnů</w:t>
        <w:tab/>
        <w:t xml:space="preserve">proti:  0 členů</w:t>
        <w:tab/>
        <w:t xml:space="preserve"> zdrželo se: 0 členů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Usnesení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ČS: ČS SCHVÁLILA TUTO ZAKÁZKU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Ostrav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27.5.2015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Zapsala: Ing. Jaroslava Koudelková, Ph.D.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Schválil: Roman Bar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ťoň</w:t>
      </w: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4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3">
    <w:abstractNumId w:val="66"/>
  </w:num>
  <w:num w:numId="5">
    <w:abstractNumId w:val="60"/>
  </w:num>
  <w:num w:numId="7">
    <w:abstractNumId w:val="54"/>
  </w:num>
  <w:num w:numId="9">
    <w:abstractNumId w:val="48"/>
  </w:num>
  <w:num w:numId="11">
    <w:abstractNumId w:val="42"/>
  </w:num>
  <w:num w:numId="13">
    <w:abstractNumId w:val="36"/>
  </w:num>
  <w:num w:numId="15">
    <w:abstractNumId w:val="30"/>
  </w:num>
  <w:num w:numId="17">
    <w:abstractNumId w:val="24"/>
  </w:num>
  <w:num w:numId="19">
    <w:abstractNumId w:val="18"/>
  </w:num>
  <w:num w:numId="21">
    <w:abstractNumId w:val="12"/>
  </w:num>
  <w:num w:numId="23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